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0A" w:rsidRPr="003E527D" w:rsidRDefault="00F4290A" w:rsidP="00F4290A">
      <w:pPr>
        <w:jc w:val="center"/>
        <w:rPr>
          <w:rFonts w:ascii="Frank Light" w:hAnsi="Frank Light"/>
          <w:b/>
          <w:lang w:val="en-US"/>
        </w:rPr>
      </w:pPr>
    </w:p>
    <w:p w:rsidR="00F4290A" w:rsidRPr="003E527D" w:rsidRDefault="00F4290A" w:rsidP="00F4290A">
      <w:pPr>
        <w:jc w:val="center"/>
        <w:rPr>
          <w:rFonts w:ascii="Frank Light" w:hAnsi="Frank Light"/>
          <w:b/>
          <w:sz w:val="44"/>
          <w:szCs w:val="44"/>
          <w:lang w:val="en-US"/>
        </w:rPr>
      </w:pPr>
      <w:r w:rsidRPr="003E527D">
        <w:rPr>
          <w:rFonts w:ascii="Frank Light" w:hAnsi="Frank Light"/>
          <w:b/>
          <w:noProof/>
          <w:sz w:val="44"/>
          <w:szCs w:val="44"/>
        </w:rPr>
        <w:pict>
          <v:roundrect id="AutoShape 9" o:spid="_x0000_s1026" style="position:absolute;left:0;text-align:left;margin-left:2in;margin-top:-8.95pt;width:162pt;height:45pt;z-index:-251658752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" strokecolor="red" strokeweight=".25pt"/>
        </w:pict>
      </w:r>
      <w:r w:rsidRPr="003E527D">
        <w:rPr>
          <w:rFonts w:ascii="Frank Light" w:hAnsi="Frank Light"/>
          <w:b/>
          <w:sz w:val="44"/>
          <w:szCs w:val="44"/>
          <w:lang w:val="en-US"/>
        </w:rPr>
        <w:t>Partner search</w:t>
      </w:r>
    </w:p>
    <w:p w:rsidR="00F4290A" w:rsidRPr="003E527D" w:rsidRDefault="00F4290A">
      <w:pPr>
        <w:rPr>
          <w:rFonts w:ascii="Frank Light" w:hAnsi="Frank Light"/>
          <w:b/>
          <w:lang w:val="en-US"/>
        </w:rPr>
      </w:pPr>
    </w:p>
    <w:p w:rsidR="00F4290A" w:rsidRPr="003E527D" w:rsidRDefault="00F4290A">
      <w:pPr>
        <w:rPr>
          <w:rFonts w:ascii="Frank Light" w:hAnsi="Frank Light"/>
          <w:b/>
          <w:lang w:val="en-US"/>
        </w:rPr>
      </w:pPr>
    </w:p>
    <w:p w:rsidR="00F4290A" w:rsidRPr="003E527D" w:rsidRDefault="00F4290A">
      <w:pPr>
        <w:rPr>
          <w:rFonts w:ascii="Frank Light" w:hAnsi="Frank Light"/>
          <w:b/>
          <w:lang w:val="en-US"/>
        </w:rPr>
      </w:pPr>
      <w:r w:rsidRPr="003E527D">
        <w:rPr>
          <w:rFonts w:ascii="Frank Light" w:hAnsi="Frank Light"/>
          <w:b/>
          <w:lang w:val="en-US"/>
        </w:rPr>
        <w:t>Culture sub-Program</w:t>
      </w:r>
    </w:p>
    <w:p w:rsidR="00F4290A" w:rsidRPr="003E527D" w:rsidRDefault="00F4290A">
      <w:pPr>
        <w:rPr>
          <w:rFonts w:ascii="Frank Light" w:hAnsi="Frank Light"/>
          <w:b/>
          <w:lang w:val="en-US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1835"/>
        <w:gridCol w:w="7307"/>
      </w:tblGrid>
      <w:tr w:rsidR="00F4290A" w:rsidRPr="003E527D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F4290A" w:rsidRPr="003E527D" w:rsidRDefault="00F4290A" w:rsidP="00F4290A">
            <w:pPr>
              <w:rPr>
                <w:rFonts w:ascii="Frank Light" w:hAnsi="Frank Light"/>
                <w:lang w:val="en-US"/>
              </w:rPr>
            </w:pPr>
            <w:r w:rsidRPr="003E527D">
              <w:rPr>
                <w:rFonts w:ascii="Frank Light" w:hAnsi="Frank Light"/>
                <w:lang w:val="en-US"/>
              </w:rPr>
              <w:t>Strand/category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F4290A" w:rsidRPr="0053167A" w:rsidRDefault="00F4290A" w:rsidP="004D4BCA">
            <w:pPr>
              <w:rPr>
                <w:rFonts w:ascii="Frank Light" w:hAnsi="Frank Light"/>
                <w:lang w:val="en-US"/>
              </w:rPr>
            </w:pPr>
            <w:r w:rsidRPr="003E527D">
              <w:rPr>
                <w:rFonts w:ascii="Frank Light" w:hAnsi="Frank Light"/>
                <w:b/>
                <w:bCs/>
                <w:i/>
                <w:iCs/>
              </w:rPr>
              <w:t xml:space="preserve"> </w:t>
            </w:r>
            <w:r w:rsidR="0053167A">
              <w:rPr>
                <w:rFonts w:ascii="Frank Light" w:hAnsi="Frank Light"/>
                <w:b/>
                <w:bCs/>
                <w:iCs/>
              </w:rPr>
              <w:t xml:space="preserve">European </w:t>
            </w:r>
            <w:r w:rsidR="009C4C91">
              <w:rPr>
                <w:rFonts w:ascii="Frank Light" w:hAnsi="Frank Light"/>
                <w:b/>
                <w:bCs/>
                <w:iCs/>
              </w:rPr>
              <w:t>Cooperation projects (category 1</w:t>
            </w:r>
            <w:r w:rsidR="0053167A">
              <w:rPr>
                <w:rFonts w:ascii="Frank Light" w:hAnsi="Frank Light"/>
                <w:b/>
                <w:bCs/>
                <w:iCs/>
              </w:rPr>
              <w:t>)</w:t>
            </w:r>
          </w:p>
        </w:tc>
      </w:tr>
      <w:tr w:rsidR="00F4290A" w:rsidRPr="003E527D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F4290A" w:rsidRPr="003E527D" w:rsidRDefault="00F4290A" w:rsidP="00F4290A">
            <w:pPr>
              <w:rPr>
                <w:rFonts w:ascii="Frank Light" w:hAnsi="Frank Light"/>
                <w:lang w:val="en-US"/>
              </w:rPr>
            </w:pPr>
            <w:r w:rsidRPr="003E527D">
              <w:rPr>
                <w:rFonts w:ascii="Frank Light" w:hAnsi="Frank Light"/>
                <w:lang w:val="en-US"/>
              </w:rPr>
              <w:t>Deadline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F4290A" w:rsidRPr="003E527D" w:rsidRDefault="00241BE8" w:rsidP="00241BE8">
            <w:pPr>
              <w:ind w:left="110"/>
              <w:rPr>
                <w:rFonts w:ascii="Frank Light" w:hAnsi="Frank Light"/>
                <w:lang w:val="en-US"/>
              </w:rPr>
            </w:pPr>
            <w:r>
              <w:rPr>
                <w:rFonts w:ascii="Frank Light" w:hAnsi="Frank Light"/>
                <w:lang w:val="en-US"/>
              </w:rPr>
              <w:t xml:space="preserve">2017 </w:t>
            </w:r>
            <w:r w:rsidR="0053167A">
              <w:rPr>
                <w:rFonts w:ascii="Frank Light" w:hAnsi="Frank Light"/>
                <w:lang w:val="en-US"/>
              </w:rPr>
              <w:t xml:space="preserve">November </w:t>
            </w:r>
            <w:r w:rsidR="00CE5B3D">
              <w:rPr>
                <w:rFonts w:ascii="Frank Light" w:hAnsi="Frank Light"/>
                <w:lang w:val="en-US"/>
              </w:rPr>
              <w:t>20</w:t>
            </w:r>
            <w:r w:rsidR="0053167A" w:rsidRPr="0053167A">
              <w:rPr>
                <w:rFonts w:ascii="Frank Light" w:hAnsi="Frank Light"/>
                <w:vertAlign w:val="superscript"/>
                <w:lang w:val="en-US"/>
              </w:rPr>
              <w:t>st</w:t>
            </w:r>
            <w:r w:rsidR="0053167A">
              <w:rPr>
                <w:rFonts w:ascii="Frank Light" w:hAnsi="Frank Light"/>
                <w:lang w:val="en-US"/>
              </w:rPr>
              <w:t xml:space="preserve">  </w:t>
            </w:r>
          </w:p>
        </w:tc>
      </w:tr>
    </w:tbl>
    <w:p w:rsidR="00F4290A" w:rsidRPr="003E527D" w:rsidRDefault="00F4290A">
      <w:pPr>
        <w:rPr>
          <w:rFonts w:ascii="Frank Light" w:hAnsi="Frank Light"/>
          <w:b/>
          <w:lang w:val="en-US"/>
        </w:rPr>
      </w:pPr>
    </w:p>
    <w:p w:rsidR="00F4290A" w:rsidRPr="003E527D" w:rsidRDefault="00F4290A">
      <w:pPr>
        <w:rPr>
          <w:rFonts w:ascii="Frank Light" w:hAnsi="Frank Light"/>
          <w:b/>
          <w:lang w:val="en-US"/>
        </w:rPr>
      </w:pPr>
    </w:p>
    <w:p w:rsidR="00F4290A" w:rsidRPr="003E527D" w:rsidRDefault="00F4290A">
      <w:pPr>
        <w:rPr>
          <w:rFonts w:ascii="Frank Light" w:hAnsi="Frank Light"/>
          <w:b/>
          <w:lang w:val="en-US"/>
        </w:rPr>
      </w:pPr>
      <w:r w:rsidRPr="003E527D">
        <w:rPr>
          <w:rFonts w:ascii="Frank Light" w:hAnsi="Frank Light"/>
          <w:b/>
          <w:lang w:val="en-US"/>
        </w:rPr>
        <w:t>Cultural operator(s)</w:t>
      </w:r>
    </w:p>
    <w:p w:rsidR="00F4290A" w:rsidRPr="003E527D" w:rsidRDefault="00F4290A">
      <w:pPr>
        <w:rPr>
          <w:rFonts w:ascii="Frank Light" w:hAnsi="Frank Light"/>
          <w:lang w:val="en-US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1800"/>
        <w:gridCol w:w="7342"/>
      </w:tblGrid>
      <w:tr w:rsidR="00F4290A" w:rsidRPr="003E527D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F4290A" w:rsidRPr="003E527D" w:rsidRDefault="00F4290A" w:rsidP="00F4290A">
            <w:pPr>
              <w:rPr>
                <w:rFonts w:ascii="Frank Light" w:hAnsi="Frank Light"/>
                <w:lang w:val="en-US"/>
              </w:rPr>
            </w:pPr>
            <w:r w:rsidRPr="003E527D">
              <w:rPr>
                <w:rFonts w:ascii="Frank Light" w:hAnsi="Frank Light"/>
                <w:lang w:val="en-US"/>
              </w:rPr>
              <w:t>Name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F4290A" w:rsidRPr="003E527D" w:rsidRDefault="00CE5B3D" w:rsidP="00CE5B3D">
            <w:pPr>
              <w:rPr>
                <w:rFonts w:ascii="Frank Light" w:hAnsi="Frank Light"/>
                <w:b/>
              </w:rPr>
            </w:pPr>
            <w:r>
              <w:rPr>
                <w:rFonts w:ascii="Frank Light" w:hAnsi="Frank Light"/>
                <w:b/>
              </w:rPr>
              <w:t>Telliskivi Creative C</w:t>
            </w:r>
            <w:r w:rsidR="00D05C58">
              <w:rPr>
                <w:rFonts w:ascii="Frank Light" w:hAnsi="Frank Light"/>
                <w:b/>
              </w:rPr>
              <w:t>i</w:t>
            </w:r>
            <w:r>
              <w:rPr>
                <w:rFonts w:ascii="Frank Light" w:hAnsi="Frank Light"/>
                <w:b/>
              </w:rPr>
              <w:t>ty, Tallinn, Estonia</w:t>
            </w:r>
          </w:p>
        </w:tc>
      </w:tr>
      <w:tr w:rsidR="00F4290A" w:rsidRPr="003E527D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F4290A" w:rsidRPr="003E527D" w:rsidRDefault="00F4290A" w:rsidP="00F4290A">
            <w:pPr>
              <w:rPr>
                <w:rFonts w:ascii="Frank Light" w:hAnsi="Frank Light"/>
                <w:lang w:val="en-US"/>
              </w:rPr>
            </w:pPr>
            <w:r w:rsidRPr="003E527D">
              <w:rPr>
                <w:rFonts w:ascii="Frank Light" w:hAnsi="Frank Light"/>
                <w:lang w:val="en-US"/>
              </w:rPr>
              <w:t>Short description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1B0422" w:rsidRPr="001B0422" w:rsidRDefault="001B0422" w:rsidP="001B0422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Frank Light" w:hAnsi="Frank Light"/>
                <w:lang w:val="en-US"/>
              </w:rPr>
            </w:pPr>
            <w:r w:rsidRPr="001B0422">
              <w:rPr>
                <w:rFonts w:ascii="Frank Light" w:hAnsi="Frank Light"/>
                <w:lang w:val="en-US"/>
              </w:rPr>
              <w:t>Telliskivi Creative City is a unique and special place. A work and leisure environment so effortlessly growing, progressing and developing is a rare sight even worldwide</w:t>
            </w:r>
            <w:r>
              <w:rPr>
                <w:rFonts w:ascii="Frank Light" w:hAnsi="Frank Light"/>
                <w:lang w:val="en-US"/>
              </w:rPr>
              <w:t xml:space="preserve">. </w:t>
            </w:r>
            <w:r w:rsidRPr="001B0422">
              <w:rPr>
                <w:rFonts w:ascii="Frank Light" w:hAnsi="Frank Light"/>
                <w:lang w:val="en-US"/>
              </w:rPr>
              <w:t xml:space="preserve">Telliskivi Creative City </w:t>
            </w:r>
            <w:r w:rsidR="0053167A" w:rsidRPr="0053167A">
              <w:rPr>
                <w:rFonts w:ascii="Frank Light" w:hAnsi="Frank Light"/>
              </w:rPr>
              <w:t xml:space="preserve">has </w:t>
            </w:r>
            <w:r>
              <w:rPr>
                <w:rFonts w:ascii="Frank Light" w:hAnsi="Frank Light"/>
              </w:rPr>
              <w:t>a black box theatre, galleries</w:t>
            </w:r>
            <w:r w:rsidR="0053167A" w:rsidRPr="0053167A">
              <w:rPr>
                <w:rFonts w:ascii="Frank Light" w:hAnsi="Frank Light"/>
              </w:rPr>
              <w:t xml:space="preserve">, rooms for discussions and workshops. </w:t>
            </w:r>
            <w:r w:rsidRPr="001B0422">
              <w:rPr>
                <w:rFonts w:ascii="Frank Light" w:hAnsi="Frank Light"/>
                <w:b/>
                <w:bCs/>
                <w:lang w:val="en-US"/>
              </w:rPr>
              <w:t>Creative City is home for everything new.</w:t>
            </w:r>
            <w:r w:rsidRPr="001B0422">
              <w:rPr>
                <w:rFonts w:ascii="Frank Light" w:hAnsi="Frank Light"/>
                <w:lang w:val="en-US"/>
              </w:rPr>
              <w:t> We offer a friendly and supportive environment for the good and fragile ideas to emerge and grow</w:t>
            </w:r>
          </w:p>
          <w:p w:rsidR="00241BE8" w:rsidRDefault="00241BE8" w:rsidP="00241BE8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Frank Light" w:hAnsi="Frank Light"/>
                <w:lang w:val="en-US"/>
              </w:rPr>
            </w:pPr>
          </w:p>
          <w:p w:rsidR="001B0422" w:rsidRPr="001B0422" w:rsidRDefault="001B0422" w:rsidP="001B0422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Frank Light" w:hAnsi="Frank Light"/>
                <w:lang w:val="en-US"/>
              </w:rPr>
            </w:pPr>
            <w:r w:rsidRPr="001B0422">
              <w:rPr>
                <w:rFonts w:ascii="Frank Light" w:hAnsi="Frank Light"/>
                <w:lang w:val="en-US"/>
              </w:rPr>
              <w:t>Telliskivi Creative City is an independent business hub, completely based on private ownership. It is a major act of reclaiming urban space: </w:t>
            </w:r>
            <w:r w:rsidRPr="001B0422">
              <w:rPr>
                <w:rFonts w:ascii="Frank Light" w:hAnsi="Frank Light"/>
                <w:b/>
                <w:bCs/>
                <w:lang w:val="en-US"/>
              </w:rPr>
              <w:t>an old industrial territory springing to life, existing architecture finding new and alternative purposes.</w:t>
            </w:r>
            <w:r w:rsidRPr="001B0422">
              <w:rPr>
                <w:rFonts w:ascii="Frank Light" w:hAnsi="Frank Light"/>
                <w:lang w:val="en-US"/>
              </w:rPr>
              <w:t> This kind of a setting is an excellent precondition for unique and inventive solutions.</w:t>
            </w:r>
            <w:r>
              <w:rPr>
                <w:rFonts w:ascii="Frank Light" w:hAnsi="Frank Light"/>
                <w:lang w:val="en-US"/>
              </w:rPr>
              <w:t xml:space="preserve"> </w:t>
            </w:r>
            <w:r w:rsidRPr="001B0422">
              <w:rPr>
                <w:rFonts w:ascii="Frank Light" w:hAnsi="Frank Light"/>
                <w:lang w:val="en-US"/>
              </w:rPr>
              <w:t>The Creative City spans </w:t>
            </w:r>
            <w:r w:rsidRPr="001B0422">
              <w:rPr>
                <w:rFonts w:ascii="Frank Light" w:hAnsi="Frank Light"/>
                <w:b/>
                <w:bCs/>
                <w:lang w:val="en-US"/>
              </w:rPr>
              <w:t>25 000 m</w:t>
            </w:r>
            <w:r w:rsidRPr="001B0422">
              <w:rPr>
                <w:rFonts w:ascii="Frank Light" w:hAnsi="Frank Light"/>
                <w:b/>
                <w:bCs/>
                <w:vertAlign w:val="superscript"/>
                <w:lang w:val="en-US"/>
              </w:rPr>
              <w:t>2 </w:t>
            </w:r>
            <w:r w:rsidRPr="001B0422">
              <w:rPr>
                <w:rFonts w:ascii="Frank Light" w:hAnsi="Frank Light"/>
                <w:lang w:val="en-US"/>
              </w:rPr>
              <w:t>and consists of 10 buildings. Currently there are </w:t>
            </w:r>
            <w:r w:rsidRPr="001B0422">
              <w:rPr>
                <w:rFonts w:ascii="Frank Light" w:hAnsi="Frank Light"/>
                <w:b/>
                <w:bCs/>
                <w:lang w:val="en-US"/>
              </w:rPr>
              <w:t>over 200 businesses, companies and NGOs operating on the premises.</w:t>
            </w:r>
            <w:r w:rsidRPr="001B0422">
              <w:rPr>
                <w:rFonts w:ascii="Frank Light" w:hAnsi="Frank Light"/>
                <w:lang w:val="en-US"/>
              </w:rPr>
              <w:t> People quickly came to embrace the location for leisure activities, making it a daily destination for locals and visitors alike. Telliskivi extends the Tallinn downtown across the railway tracks, offering a cosy and artistic alternative to the sights and nightlife of the Old Town.</w:t>
            </w:r>
          </w:p>
          <w:p w:rsidR="001B0422" w:rsidRPr="001B0422" w:rsidRDefault="001B0422" w:rsidP="00241BE8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Frank Light" w:hAnsi="Frank Light"/>
                <w:lang w:val="en-US"/>
              </w:rPr>
            </w:pPr>
          </w:p>
          <w:p w:rsidR="001B0422" w:rsidRPr="001B0422" w:rsidRDefault="001B0422" w:rsidP="00683EED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Frank Light" w:hAnsi="Frank Light"/>
                <w:lang w:val="en-US"/>
              </w:rPr>
            </w:pPr>
            <w:r w:rsidRPr="001B0422">
              <w:rPr>
                <w:rFonts w:ascii="Frank Light" w:hAnsi="Frank Light"/>
                <w:lang w:val="en-US"/>
              </w:rPr>
              <w:t>The possibilities in Telliskivi are limited only by one’s imagination. </w:t>
            </w:r>
            <w:r w:rsidRPr="001B0422">
              <w:rPr>
                <w:rFonts w:ascii="Frank Light" w:hAnsi="Frank Light"/>
                <w:b/>
                <w:bCs/>
                <w:lang w:val="en-US"/>
              </w:rPr>
              <w:t>Besides offices, ateliers, studios, workshops, rehearsal spaces, shops and clubs, the territory contains a bike shop, bread factory, print shop, concert hall, theatre stage, several cafes, galleries, bars and restaurants.</w:t>
            </w:r>
            <w:r w:rsidRPr="001B0422">
              <w:rPr>
                <w:rFonts w:ascii="Frank Light" w:hAnsi="Frank Light"/>
                <w:lang w:val="en-US"/>
              </w:rPr>
              <w:t> Especially large events can take place in our courtyard. For example the</w:t>
            </w:r>
            <w:hyperlink r:id="rId7" w:tgtFrame="_blank" w:tooltip="Tallinn Street Food Festival" w:history="1">
              <w:r w:rsidRPr="001B0422">
                <w:rPr>
                  <w:rStyle w:val="Hyperlink"/>
                  <w:rFonts w:ascii="Frank Light" w:hAnsi="Frank Light"/>
                  <w:b/>
                  <w:bCs/>
                  <w:lang w:val="en-US"/>
                </w:rPr>
                <w:t>Tallinn Street Food Festival </w:t>
              </w:r>
            </w:hyperlink>
            <w:r w:rsidRPr="001B0422">
              <w:rPr>
                <w:rFonts w:ascii="Frank Light" w:hAnsi="Frank Light"/>
                <w:lang w:val="en-US"/>
              </w:rPr>
              <w:t>attracted around 18 000 visitors in 2016.</w:t>
            </w:r>
          </w:p>
          <w:p w:rsidR="003E527D" w:rsidRPr="003E527D" w:rsidRDefault="003E527D" w:rsidP="001B0422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Frank Light" w:hAnsi="Frank Light"/>
                <w:lang w:val="en-US"/>
              </w:rPr>
            </w:pPr>
          </w:p>
        </w:tc>
      </w:tr>
      <w:tr w:rsidR="00F4290A" w:rsidRPr="003E527D">
        <w:trPr>
          <w:trHeight w:val="875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F4290A" w:rsidRPr="003E527D" w:rsidRDefault="00F4290A" w:rsidP="00F4290A">
            <w:pPr>
              <w:rPr>
                <w:rFonts w:ascii="Frank Light" w:hAnsi="Frank Light"/>
                <w:lang w:val="en-US"/>
              </w:rPr>
            </w:pPr>
            <w:r w:rsidRPr="003E527D">
              <w:rPr>
                <w:rFonts w:ascii="Frank Light" w:hAnsi="Frank Light"/>
                <w:lang w:val="en-US"/>
              </w:rPr>
              <w:t>Contact details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F4290A" w:rsidRDefault="00CE5B3D" w:rsidP="007A7B71">
            <w:pPr>
              <w:autoSpaceDE w:val="0"/>
              <w:autoSpaceDN w:val="0"/>
              <w:spacing w:before="100" w:beforeAutospacing="1" w:after="100" w:afterAutospacing="1"/>
              <w:rPr>
                <w:rFonts w:ascii="Frank Light" w:hAnsi="Frank Light"/>
                <w:lang w:val="en-US"/>
              </w:rPr>
            </w:pPr>
            <w:r>
              <w:rPr>
                <w:rFonts w:ascii="Frank Light" w:hAnsi="Frank Light"/>
                <w:lang w:val="en-US"/>
              </w:rPr>
              <w:t>Merilin Laager</w:t>
            </w:r>
          </w:p>
          <w:p w:rsidR="00CE5B3D" w:rsidRPr="0053167A" w:rsidRDefault="00CE5B3D" w:rsidP="007A7B71">
            <w:pPr>
              <w:autoSpaceDE w:val="0"/>
              <w:autoSpaceDN w:val="0"/>
              <w:spacing w:before="100" w:beforeAutospacing="1" w:after="100" w:afterAutospacing="1"/>
              <w:rPr>
                <w:rFonts w:ascii="Frank Light" w:hAnsi="Frank Light"/>
                <w:lang w:val="en-US"/>
              </w:rPr>
            </w:pPr>
            <w:hyperlink r:id="rId8" w:history="1">
              <w:r w:rsidRPr="008552F2">
                <w:rPr>
                  <w:rStyle w:val="Hyperlink"/>
                  <w:rFonts w:ascii="Frank Light" w:hAnsi="Frank Light"/>
                  <w:lang w:val="en-US"/>
                </w:rPr>
                <w:t>Merilin.laager@gmail.com</w:t>
              </w:r>
            </w:hyperlink>
            <w:r>
              <w:rPr>
                <w:rFonts w:ascii="Frank Light" w:hAnsi="Frank Light"/>
                <w:lang w:val="en-US"/>
              </w:rPr>
              <w:t xml:space="preserve"> </w:t>
            </w:r>
          </w:p>
        </w:tc>
      </w:tr>
    </w:tbl>
    <w:p w:rsidR="00F4290A" w:rsidRPr="003E527D" w:rsidRDefault="00F4290A">
      <w:pPr>
        <w:rPr>
          <w:rFonts w:ascii="Frank Light" w:hAnsi="Frank Light"/>
          <w:lang w:val="pl-PL"/>
        </w:rPr>
      </w:pPr>
    </w:p>
    <w:p w:rsidR="00F4290A" w:rsidRPr="003E527D" w:rsidRDefault="00F4290A">
      <w:pPr>
        <w:rPr>
          <w:rFonts w:ascii="Frank Light" w:hAnsi="Frank Light"/>
          <w:b/>
          <w:lang w:val="en-US"/>
        </w:rPr>
      </w:pPr>
      <w:r w:rsidRPr="003E527D">
        <w:rPr>
          <w:rFonts w:ascii="Frank Light" w:hAnsi="Frank Light"/>
          <w:b/>
          <w:lang w:val="en-US"/>
        </w:rPr>
        <w:t xml:space="preserve">Project </w:t>
      </w:r>
    </w:p>
    <w:p w:rsidR="00F4290A" w:rsidRPr="003E527D" w:rsidRDefault="00F4290A">
      <w:pPr>
        <w:rPr>
          <w:rFonts w:ascii="Frank Light" w:hAnsi="Frank Light"/>
          <w:lang w:val="en-US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1800"/>
        <w:gridCol w:w="7342"/>
      </w:tblGrid>
      <w:tr w:rsidR="00F4290A" w:rsidRPr="003E527D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F4290A" w:rsidRPr="003E527D" w:rsidRDefault="00F4290A" w:rsidP="00F4290A">
            <w:pPr>
              <w:rPr>
                <w:rFonts w:ascii="Frank Light" w:hAnsi="Frank Light"/>
                <w:lang w:val="en-US"/>
              </w:rPr>
            </w:pPr>
            <w:r w:rsidRPr="003E527D">
              <w:rPr>
                <w:rFonts w:ascii="Frank Light" w:hAnsi="Frank Light"/>
                <w:lang w:val="en-US"/>
              </w:rPr>
              <w:t>Field(s)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F4290A" w:rsidRPr="003E527D" w:rsidRDefault="0053167A" w:rsidP="00CE5B3D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Frank Light" w:hAnsi="Frank Light"/>
                <w:lang w:val="en-US"/>
              </w:rPr>
            </w:pPr>
            <w:r>
              <w:rPr>
                <w:rFonts w:ascii="Frank Light" w:hAnsi="Frank Light"/>
              </w:rPr>
              <w:t>Cultural h</w:t>
            </w:r>
            <w:r w:rsidRPr="0053167A">
              <w:rPr>
                <w:rFonts w:ascii="Frank Light" w:hAnsi="Frank Light"/>
              </w:rPr>
              <w:t>eritage</w:t>
            </w:r>
            <w:r w:rsidR="00CE5B3D">
              <w:rPr>
                <w:rFonts w:ascii="Frank Light" w:hAnsi="Frank Light"/>
              </w:rPr>
              <w:t>, Food culture</w:t>
            </w:r>
            <w:r w:rsidRPr="0053167A">
              <w:rPr>
                <w:rFonts w:ascii="Frank Light" w:hAnsi="Frank Light"/>
              </w:rPr>
              <w:t xml:space="preserve">, Visual arts, </w:t>
            </w:r>
            <w:r w:rsidR="00CE5B3D">
              <w:rPr>
                <w:rFonts w:ascii="Frank Light" w:hAnsi="Frank Light"/>
              </w:rPr>
              <w:t>Street Festivals</w:t>
            </w:r>
            <w:r w:rsidRPr="0053167A">
              <w:rPr>
                <w:rFonts w:ascii="Frank Light" w:hAnsi="Frank Light"/>
              </w:rPr>
              <w:t xml:space="preserve">, </w:t>
            </w:r>
            <w:r>
              <w:rPr>
                <w:rFonts w:ascii="Frank Light" w:hAnsi="Frank Light"/>
              </w:rPr>
              <w:t xml:space="preserve">Education, </w:t>
            </w:r>
            <w:r w:rsidR="00CE5B3D">
              <w:rPr>
                <w:rFonts w:ascii="Frank Light" w:hAnsi="Frank Light"/>
              </w:rPr>
              <w:t>Workshops</w:t>
            </w:r>
          </w:p>
        </w:tc>
      </w:tr>
      <w:tr w:rsidR="00F4290A" w:rsidRPr="003E527D">
        <w:trPr>
          <w:trHeight w:val="1306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F4290A" w:rsidRPr="003E527D" w:rsidRDefault="00F4290A" w:rsidP="00F4290A">
            <w:pPr>
              <w:rPr>
                <w:rFonts w:ascii="Frank Light" w:hAnsi="Frank Light"/>
                <w:lang w:val="en-US"/>
              </w:rPr>
            </w:pPr>
            <w:r w:rsidRPr="003E527D">
              <w:rPr>
                <w:rFonts w:ascii="Frank Light" w:hAnsi="Frank Light"/>
                <w:lang w:val="en-US"/>
              </w:rPr>
              <w:t>Description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241BE8" w:rsidRDefault="00241BE8" w:rsidP="00241BE8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Frank Light" w:hAnsi="Frank Light"/>
                <w:lang w:val="en-US"/>
              </w:rPr>
            </w:pPr>
          </w:p>
          <w:p w:rsidR="00703E53" w:rsidRPr="00703E53" w:rsidRDefault="00703E53" w:rsidP="00703E53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Frank Light" w:hAnsi="Frank Light"/>
                <w:lang w:val="en-US"/>
              </w:rPr>
            </w:pPr>
            <w:r w:rsidRPr="00703E53">
              <w:rPr>
                <w:rFonts w:ascii="Frank Light" w:hAnsi="Frank Light"/>
                <w:b/>
                <w:bCs/>
                <w:lang w:val="en-US"/>
              </w:rPr>
              <w:t>Telliskivi House as a creative industry center in Tallinn plans a multidisciplinary cooperation project focusing on the use of food waste in different cultures as well as on how food waste will influence our food culture in the future. </w:t>
            </w:r>
            <w:r w:rsidRPr="00703E53">
              <w:rPr>
                <w:rFonts w:ascii="Frank Light" w:hAnsi="Frank Light"/>
                <w:lang w:val="en-US"/>
              </w:rPr>
              <w:t>By collaborating with professional cooks and photographers as well as street food festivals we aim at introducing zero waste consumption models and their use in new food businesses.</w:t>
            </w:r>
          </w:p>
          <w:p w:rsidR="00703E53" w:rsidRDefault="00703E53" w:rsidP="001E51F6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Frank Light" w:hAnsi="Frank Light"/>
                <w:lang w:val="en-US"/>
              </w:rPr>
            </w:pPr>
          </w:p>
          <w:p w:rsidR="0053167A" w:rsidRDefault="0053167A" w:rsidP="00241BE8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Frank Light" w:hAnsi="Frank Light"/>
                <w:lang w:val="en-US"/>
              </w:rPr>
            </w:pPr>
            <w:r w:rsidRPr="0053167A">
              <w:rPr>
                <w:rFonts w:ascii="Frank Light" w:hAnsi="Frank Light"/>
                <w:lang w:val="en-US"/>
              </w:rPr>
              <w:t xml:space="preserve">We would like </w:t>
            </w:r>
            <w:r w:rsidR="003B0500">
              <w:rPr>
                <w:rFonts w:ascii="Frank Light" w:hAnsi="Frank Light"/>
                <w:lang w:val="en-US"/>
              </w:rPr>
              <w:t xml:space="preserve">to cooperate with organizations, </w:t>
            </w:r>
            <w:r w:rsidRPr="0053167A">
              <w:rPr>
                <w:rFonts w:ascii="Frank Light" w:hAnsi="Frank Light"/>
                <w:lang w:val="en-US"/>
              </w:rPr>
              <w:t xml:space="preserve">which </w:t>
            </w:r>
            <w:r w:rsidR="003B0500">
              <w:rPr>
                <w:rFonts w:ascii="Frank Light" w:hAnsi="Frank Light"/>
                <w:lang w:val="en-US"/>
              </w:rPr>
              <w:t>are active in food management or food waste</w:t>
            </w:r>
            <w:r w:rsidR="00703E53">
              <w:rPr>
                <w:rFonts w:ascii="Frank Light" w:hAnsi="Frank Light"/>
                <w:lang w:val="en-US"/>
              </w:rPr>
              <w:t xml:space="preserve"> research</w:t>
            </w:r>
            <w:r w:rsidR="003B0500">
              <w:rPr>
                <w:rFonts w:ascii="Frank Light" w:hAnsi="Frank Light"/>
                <w:lang w:val="en-US"/>
              </w:rPr>
              <w:t>.</w:t>
            </w:r>
            <w:r w:rsidR="00703E53">
              <w:rPr>
                <w:rFonts w:ascii="Frank Light" w:hAnsi="Frank Light"/>
                <w:lang w:val="en-US"/>
              </w:rPr>
              <w:t xml:space="preserve"> Partnership and expertise of professional cooks and photographers is also of great value to us. Organizations that develop </w:t>
            </w:r>
            <w:r w:rsidR="004A110A">
              <w:rPr>
                <w:rFonts w:ascii="Frank Light" w:hAnsi="Frank Light"/>
                <w:lang w:val="en-US"/>
              </w:rPr>
              <w:t>audience development methods, and finally</w:t>
            </w:r>
            <w:r w:rsidR="00113F22">
              <w:rPr>
                <w:rFonts w:ascii="Frank Light" w:hAnsi="Frank Light"/>
                <w:lang w:val="en-US"/>
              </w:rPr>
              <w:t>,</w:t>
            </w:r>
            <w:r w:rsidR="004A110A">
              <w:rPr>
                <w:rFonts w:ascii="Frank Light" w:hAnsi="Frank Light"/>
                <w:lang w:val="en-US"/>
              </w:rPr>
              <w:t xml:space="preserve"> organizations working in the field of new media art and digital technology.</w:t>
            </w:r>
          </w:p>
          <w:p w:rsidR="00F4290A" w:rsidRPr="003E527D" w:rsidRDefault="00F4290A" w:rsidP="00113F22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Frank Light" w:hAnsi="Frank Light"/>
                <w:lang w:val="en-US"/>
              </w:rPr>
            </w:pPr>
          </w:p>
        </w:tc>
      </w:tr>
    </w:tbl>
    <w:p w:rsidR="00F4290A" w:rsidRPr="003E527D" w:rsidRDefault="00F4290A">
      <w:pPr>
        <w:rPr>
          <w:rFonts w:ascii="Frank Light" w:hAnsi="Frank Light"/>
          <w:lang w:val="en-GB"/>
        </w:rPr>
      </w:pPr>
    </w:p>
    <w:p w:rsidR="00F4290A" w:rsidRPr="003E527D" w:rsidRDefault="00F4290A">
      <w:pPr>
        <w:rPr>
          <w:rFonts w:ascii="Frank Light" w:hAnsi="Frank Light"/>
          <w:lang w:val="en-GB"/>
        </w:rPr>
      </w:pPr>
    </w:p>
    <w:p w:rsidR="00F4290A" w:rsidRPr="003E527D" w:rsidRDefault="00F4290A">
      <w:pPr>
        <w:rPr>
          <w:rFonts w:ascii="Frank Light" w:hAnsi="Frank Light"/>
          <w:b/>
          <w:lang w:val="en-GB"/>
        </w:rPr>
      </w:pPr>
      <w:r w:rsidRPr="003E527D">
        <w:rPr>
          <w:rFonts w:ascii="Frank Light" w:hAnsi="Frank Light"/>
          <w:b/>
          <w:lang w:val="en-GB"/>
        </w:rPr>
        <w:t xml:space="preserve">Looking for Partners </w:t>
      </w:r>
    </w:p>
    <w:p w:rsidR="00F4290A" w:rsidRPr="003E527D" w:rsidRDefault="00F4290A">
      <w:pPr>
        <w:rPr>
          <w:rFonts w:ascii="Frank Light" w:hAnsi="Frank Light"/>
          <w:lang w:val="en-GB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1800"/>
        <w:gridCol w:w="7342"/>
      </w:tblGrid>
      <w:tr w:rsidR="00F4290A" w:rsidRPr="003E527D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F4290A" w:rsidRPr="003E527D" w:rsidRDefault="00F4290A" w:rsidP="00F4290A">
            <w:pPr>
              <w:rPr>
                <w:rFonts w:ascii="Frank Light" w:hAnsi="Frank Light"/>
                <w:lang w:val="en-US"/>
              </w:rPr>
            </w:pPr>
            <w:r w:rsidRPr="003E527D">
              <w:rPr>
                <w:rFonts w:ascii="Frank Light" w:hAnsi="Frank Light"/>
                <w:lang w:val="en-US"/>
              </w:rPr>
              <w:t>Countries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F4290A" w:rsidRPr="003E527D" w:rsidRDefault="00241BE8" w:rsidP="00F4290A">
            <w:pPr>
              <w:rPr>
                <w:rFonts w:ascii="Frank Light" w:hAnsi="Frank Light"/>
                <w:lang w:val="en-US"/>
              </w:rPr>
            </w:pPr>
            <w:r>
              <w:rPr>
                <w:rFonts w:ascii="Frank Light" w:hAnsi="Frank Light"/>
                <w:lang w:val="en-US"/>
              </w:rPr>
              <w:t>All eligible countries</w:t>
            </w:r>
          </w:p>
        </w:tc>
      </w:tr>
      <w:tr w:rsidR="00F4290A" w:rsidRPr="003E527D">
        <w:trPr>
          <w:trHeight w:val="819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F4290A" w:rsidRPr="003E527D" w:rsidRDefault="00F4290A" w:rsidP="00F4290A">
            <w:pPr>
              <w:rPr>
                <w:rFonts w:ascii="Frank Light" w:hAnsi="Frank Light"/>
                <w:lang w:val="en-US"/>
              </w:rPr>
            </w:pPr>
            <w:r w:rsidRPr="003E527D">
              <w:rPr>
                <w:rFonts w:ascii="Frank Light" w:hAnsi="Frank Light"/>
                <w:lang w:val="en-US"/>
              </w:rPr>
              <w:t>Profile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F4290A" w:rsidRPr="003E527D" w:rsidRDefault="00241BE8" w:rsidP="00F4290A">
            <w:pPr>
              <w:rPr>
                <w:rFonts w:ascii="Frank Light" w:hAnsi="Frank Light"/>
                <w:lang w:val="en-US"/>
              </w:rPr>
            </w:pPr>
            <w:r>
              <w:rPr>
                <w:rFonts w:ascii="Frank Light" w:hAnsi="Frank Light"/>
                <w:lang w:val="en-US"/>
              </w:rPr>
              <w:t xml:space="preserve">All profiles </w:t>
            </w:r>
          </w:p>
        </w:tc>
      </w:tr>
    </w:tbl>
    <w:p w:rsidR="00F4290A" w:rsidRPr="003E527D" w:rsidRDefault="00F4290A">
      <w:pPr>
        <w:rPr>
          <w:rFonts w:ascii="Frank Light" w:hAnsi="Frank Light"/>
          <w:lang w:val="en-GB"/>
        </w:rPr>
      </w:pPr>
    </w:p>
    <w:p w:rsidR="00F4290A" w:rsidRPr="003E527D" w:rsidRDefault="00F4290A">
      <w:pPr>
        <w:rPr>
          <w:rFonts w:ascii="Frank Light" w:hAnsi="Frank Light"/>
          <w:lang w:val="en-GB"/>
        </w:rPr>
      </w:pPr>
      <w:r w:rsidRPr="003E527D">
        <w:rPr>
          <w:rFonts w:ascii="Frank Light" w:hAnsi="Frank Light"/>
          <w:b/>
          <w:lang w:val="en-GB"/>
        </w:rPr>
        <w:t>Other</w:t>
      </w:r>
    </w:p>
    <w:p w:rsidR="00F4290A" w:rsidRPr="003E527D" w:rsidRDefault="00F4290A">
      <w:pPr>
        <w:rPr>
          <w:rFonts w:ascii="Frank Light" w:hAnsi="Frank Light"/>
          <w:lang w:val="en-GB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1800"/>
        <w:gridCol w:w="7342"/>
      </w:tblGrid>
      <w:tr w:rsidR="00F4290A" w:rsidRPr="003E527D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F4290A" w:rsidRPr="003E527D" w:rsidRDefault="00F4290A" w:rsidP="00F4290A">
            <w:pPr>
              <w:rPr>
                <w:rFonts w:ascii="Frank Light" w:hAnsi="Frank Light"/>
                <w:lang w:val="en-US"/>
              </w:rPr>
            </w:pPr>
            <w:r w:rsidRPr="003E527D">
              <w:rPr>
                <w:rFonts w:ascii="Frank Light" w:hAnsi="Frank Light"/>
                <w:lang w:val="en-US"/>
              </w:rPr>
              <w:t>…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F4290A" w:rsidRPr="003E527D" w:rsidRDefault="004A110A" w:rsidP="00F4290A">
            <w:pPr>
              <w:rPr>
                <w:rFonts w:ascii="Frank Light" w:hAnsi="Frank Light"/>
                <w:lang w:val="en-US"/>
              </w:rPr>
            </w:pPr>
            <w:r>
              <w:rPr>
                <w:rFonts w:ascii="Frank Light" w:hAnsi="Frank Light"/>
                <w:lang w:val="en-US"/>
              </w:rPr>
              <w:t>We want to be a partner</w:t>
            </w:r>
            <w:r w:rsidR="00241BE8">
              <w:rPr>
                <w:rFonts w:ascii="Frank Light" w:hAnsi="Frank Light"/>
                <w:lang w:val="en-US"/>
              </w:rPr>
              <w:t>.</w:t>
            </w:r>
          </w:p>
        </w:tc>
      </w:tr>
    </w:tbl>
    <w:p w:rsidR="00F4290A" w:rsidRPr="003E527D" w:rsidRDefault="00F4290A" w:rsidP="00F4290A">
      <w:pPr>
        <w:rPr>
          <w:rFonts w:ascii="Frank Light" w:hAnsi="Frank Light"/>
          <w:lang w:val="en-GB"/>
        </w:rPr>
      </w:pPr>
    </w:p>
    <w:sectPr w:rsidR="00F4290A" w:rsidRPr="003E527D" w:rsidSect="00F42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5F0" w:rsidRDefault="00F445F0">
      <w:r>
        <w:separator/>
      </w:r>
    </w:p>
  </w:endnote>
  <w:endnote w:type="continuationSeparator" w:id="0">
    <w:p w:rsidR="00F445F0" w:rsidRDefault="00F44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 Light">
    <w:altName w:val="Arial"/>
    <w:panose1 w:val="00000000000000000000"/>
    <w:charset w:val="00"/>
    <w:family w:val="modern"/>
    <w:notTrueType/>
    <w:pitch w:val="variable"/>
    <w:sig w:usb0="A00002AF" w:usb1="4000204A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5F0" w:rsidRDefault="00F445F0">
      <w:r>
        <w:separator/>
      </w:r>
    </w:p>
  </w:footnote>
  <w:footnote w:type="continuationSeparator" w:id="0">
    <w:p w:rsidR="00F445F0" w:rsidRDefault="00F44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3D0FF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mbri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mbri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714FF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E57B01"/>
    <w:multiLevelType w:val="hybridMultilevel"/>
    <w:tmpl w:val="5014910E"/>
    <w:lvl w:ilvl="0" w:tplc="504E5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D74655"/>
    <w:multiLevelType w:val="hybridMultilevel"/>
    <w:tmpl w:val="D4321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3518A"/>
    <w:multiLevelType w:val="hybridMultilevel"/>
    <w:tmpl w:val="CE286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23CA8"/>
    <w:multiLevelType w:val="hybridMultilevel"/>
    <w:tmpl w:val="207EFD62"/>
    <w:lvl w:ilvl="0" w:tplc="1D92C1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4B1D6421"/>
    <w:multiLevelType w:val="hybridMultilevel"/>
    <w:tmpl w:val="15E2E03E"/>
    <w:lvl w:ilvl="0" w:tplc="FFC255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4D17E7"/>
    <w:multiLevelType w:val="hybridMultilevel"/>
    <w:tmpl w:val="0F92D504"/>
    <w:lvl w:ilvl="0" w:tplc="F55ED89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9A49C5"/>
    <w:multiLevelType w:val="hybridMultilevel"/>
    <w:tmpl w:val="37307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10FDB"/>
    <w:multiLevelType w:val="hybridMultilevel"/>
    <w:tmpl w:val="79E4A27A"/>
    <w:lvl w:ilvl="0" w:tplc="28023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6051A"/>
    <w:multiLevelType w:val="hybridMultilevel"/>
    <w:tmpl w:val="AAE0C8F2"/>
    <w:lvl w:ilvl="0" w:tplc="25F0CE8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7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C5AE2"/>
    <w:rsid w:val="00017EA3"/>
    <w:rsid w:val="00113F22"/>
    <w:rsid w:val="001533EA"/>
    <w:rsid w:val="00167A47"/>
    <w:rsid w:val="001B0422"/>
    <w:rsid w:val="001B1041"/>
    <w:rsid w:val="001E51F6"/>
    <w:rsid w:val="00241BE8"/>
    <w:rsid w:val="003B0500"/>
    <w:rsid w:val="003E527D"/>
    <w:rsid w:val="004A110A"/>
    <w:rsid w:val="004D4BCA"/>
    <w:rsid w:val="0053167A"/>
    <w:rsid w:val="00596731"/>
    <w:rsid w:val="00683EED"/>
    <w:rsid w:val="00703E53"/>
    <w:rsid w:val="00745A15"/>
    <w:rsid w:val="00764527"/>
    <w:rsid w:val="007A7B71"/>
    <w:rsid w:val="007C02A3"/>
    <w:rsid w:val="009405A0"/>
    <w:rsid w:val="00986EF6"/>
    <w:rsid w:val="009C4C91"/>
    <w:rsid w:val="009D059D"/>
    <w:rsid w:val="00C4381D"/>
    <w:rsid w:val="00CE5B3D"/>
    <w:rsid w:val="00D05C58"/>
    <w:rsid w:val="00DC2731"/>
    <w:rsid w:val="00F4290A"/>
    <w:rsid w:val="00F445F0"/>
    <w:rsid w:val="00FE5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F5208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20C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C20C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6844C6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6844C6"/>
    <w:pPr>
      <w:ind w:left="720"/>
      <w:contextualSpacing/>
    </w:pPr>
    <w:rPr>
      <w:rFonts w:ascii="Calibri" w:hAnsi="Calibri"/>
      <w:lang w:val="en-US" w:eastAsia="en-US"/>
    </w:rPr>
  </w:style>
  <w:style w:type="paragraph" w:styleId="ListBullet">
    <w:name w:val="List Bullet"/>
    <w:basedOn w:val="Normal"/>
    <w:rsid w:val="00514AF8"/>
    <w:pPr>
      <w:numPr>
        <w:numId w:val="6"/>
      </w:numPr>
      <w:contextualSpacing/>
    </w:pPr>
  </w:style>
  <w:style w:type="paragraph" w:customStyle="1" w:styleId="Default">
    <w:name w:val="Default"/>
    <w:rsid w:val="001673B6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2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lin.laag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llinnstreetfoodfes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 search</vt:lpstr>
    </vt:vector>
  </TitlesOfParts>
  <Company>ETNIC</Company>
  <LinksUpToDate>false</LinksUpToDate>
  <CharactersWithSpaces>3045</CharactersWithSpaces>
  <SharedDoc>false</SharedDoc>
  <HLinks>
    <vt:vector size="12" baseType="variant">
      <vt:variant>
        <vt:i4>1179665</vt:i4>
      </vt:variant>
      <vt:variant>
        <vt:i4>3</vt:i4>
      </vt:variant>
      <vt:variant>
        <vt:i4>0</vt:i4>
      </vt:variant>
      <vt:variant>
        <vt:i4>5</vt:i4>
      </vt:variant>
      <vt:variant>
        <vt:lpwstr>mailto:Merilin.laager@gmail.com</vt:lpwstr>
      </vt:variant>
      <vt:variant>
        <vt:lpwstr/>
      </vt:variant>
      <vt:variant>
        <vt:i4>4522108</vt:i4>
      </vt:variant>
      <vt:variant>
        <vt:i4>0</vt:i4>
      </vt:variant>
      <vt:variant>
        <vt:i4>0</vt:i4>
      </vt:variant>
      <vt:variant>
        <vt:i4>5</vt:i4>
      </vt:variant>
      <vt:variant>
        <vt:lpwstr>http://tallinnstreetfoodfest.com/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</dc:title>
  <dc:creator>ETNIC</dc:creator>
  <cp:lastModifiedBy>User</cp:lastModifiedBy>
  <cp:revision>2</cp:revision>
  <dcterms:created xsi:type="dcterms:W3CDTF">2017-11-07T14:33:00Z</dcterms:created>
  <dcterms:modified xsi:type="dcterms:W3CDTF">2017-11-07T14:33:00Z</dcterms:modified>
</cp:coreProperties>
</file>